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70" w:before="0" w:line="24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5B625C"/>
          <w:sz w:val="15"/>
          <w:szCs w:val="15"/>
        </w:rPr>
        <w:t xml:space="preserve">PERSONAL FINANCIAL STATEMENT</w:t>
      </w:r>
    </w:p>
    <w:p>
      <w:pPr>
        <w:spacing w:after="80" w:before="0" w:line="42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38"/>
          <w:szCs w:val="38"/>
        </w:rPr>
        <w:t xml:space="preserve">Personal Financial Statement Worksheet</w:t>
      </w:r>
    </w:p>
    <w:p>
      <w:pPr>
        <w:spacing w:after="18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5B625C"/>
          <w:sz w:val="17"/>
          <w:szCs w:val="17"/>
        </w:rPr>
        <w:t xml:space="preserve">Preliminary information worksheet</w:t>
      </w:r>
    </w:p>
    <w:p>
      <w:pPr>
        <w:spacing w:after="120" w:before="0" w:line="22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4"/>
          <w:szCs w:val="14"/>
        </w:rPr>
        <w:t xml:space="preserve">This worksheet is for general information gathering only. It is not a loan application, credit authorization, underwriting decision, rate quote, financing commitment, or legal or tax advice.</w:t>
      </w:r>
    </w:p>
    <w:p>
      <w:pPr>
        <w:spacing w:after="220" w:before="0" w:line="22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1F2320"/>
          <w:sz w:val="14"/>
          <w:szCs w:val="14"/>
        </w:rPr>
        <w:t xml:space="preserve">Preliminary information only. Do not email or upload Social Security numbers, government IDs, bank logins, or account numbers. An appropriate secure process will be provided only if eligibility and state/program availability are confirmed.</w:t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1. Borrower / Entity Basics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Individual or entity legal name: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Date prepared: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Primary contact name and title: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Preferred phone / email: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Mailing city and state: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Entity type / state of formation: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Co-borrower / guarantor name (if applicable):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Ownership percentage (if applicable):</w:t>
            </w:r>
          </w:p>
        </w:tc>
      </w:tr>
    </w:tbl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2. Financial Snapshot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Total assets: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Total liabilities: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Estimated net worth (assets less liabilities):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Total annual income: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Liquid assets available (high-level estimate):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Monthly debt obligations (high-level estimate):</w:t>
            </w:r>
          </w:p>
        </w:tc>
      </w:tr>
    </w:tbl>
    <w:p>
      <w:pPr>
        <w:spacing w:after="0" w:before="80" w:line="240"/>
        <w:jc w:val="left"/>
      </w:pPr>
      <w:r>
        <w:rPr>
          <w:rFonts w:ascii="Aptos" w:cs="Aptos" w:eastAsia="Aptos" w:hAnsi="Aptos"/>
          <w:b w:val="false"/>
          <w:bCs w:val="false"/>
          <w:i/>
          <w:iCs/>
          <w:color w:val="5B625C"/>
          <w:sz w:val="13"/>
          <w:szCs w:val="13"/>
        </w:rPr>
        <w:t xml:space="preserve">Use reasonable estimates for preliminary discussion. Do not attach account statements or include account numbers.</w:t>
      </w:r>
    </w:p>
    <w:p>
      <w:pPr>
        <w:pageBreakBefore/>
        <w:spacing w:after="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8"/>
          <w:szCs w:val="18"/>
        </w:rPr>
        <w:t xml:space="preserve"/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3. Assets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3300"/>
        <w:gridCol w:w="1800"/>
        <w:gridCol w:w="2460"/>
      </w:tblGrid>
      <w:tr>
        <w:trPr>
          <w:tblHeader/>
        </w:trP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Asset category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Description / institution (no account numbers)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Estimated value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Ownership / notes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80" w:before="100" w:line="21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5B625C"/>
          <w:sz w:val="13"/>
          <w:szCs w:val="13"/>
        </w:rPr>
        <w:t xml:space="preserve">Suggested categories: cash and marketable securities, retirement accounts, business interests, vehicles, personal property, notes receivable, and other assets.</w:t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4. Liabilities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3300"/>
        <w:gridCol w:w="1600"/>
        <w:gridCol w:w="2660"/>
      </w:tblGrid>
      <w:tr>
        <w:trPr>
          <w:tblHeader/>
        </w:trP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Liability type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Creditor / purpose (no account numbers)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Balance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Monthly payment / notes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pageBreakBefore/>
        <w:spacing w:after="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8"/>
          <w:szCs w:val="18"/>
        </w:rPr>
        <w:t xml:space="preserve"/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5. Income and Recurring Obligations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1700"/>
        <w:gridCol w:w="2660"/>
      </w:tblGrid>
      <w:tr>
        <w:trPr>
          <w:tblHeader/>
        </w:trP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Income source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Gross monthly amount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Frequency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Notes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80" w:before="170" w:line="24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1F2320"/>
          <w:sz w:val="16"/>
          <w:szCs w:val="16"/>
        </w:rPr>
        <w:t xml:space="preserve">Recurring obligations not shown above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2000"/>
        <w:gridCol w:w="3760"/>
      </w:tblGrid>
      <w:tr>
        <w:trPr>
          <w:tblHeader/>
        </w:trP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Obligation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Monthly amount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Remaining term / notes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6. Contingent Liabilities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Are you a guarantor, co-signer, or indemnitor?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☐ No   ☐ Yes — describe below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Are there pending claims, judgments, or material obligations?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☐ No   ☐ Yes — describe below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Other contingent liabilities or commitments: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Estimated amount (if known):</w:t>
            </w:r>
          </w:p>
        </w:tc>
      </w:tr>
    </w:tbl>
    <w:p>
      <w:pPr>
        <w:pageBreakBefore/>
        <w:spacing w:after="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8"/>
          <w:szCs w:val="18"/>
        </w:rPr>
        <w:t xml:space="preserve"/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7. Real-Estate Schedule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100"/>
        <w:gridCol w:w="1500"/>
        <w:gridCol w:w="1800"/>
        <w:gridCol w:w="1800"/>
        <w:gridCol w:w="2160"/>
      </w:tblGrid>
      <w:tr>
        <w:trPr>
          <w:tblHeader/>
        </w:trP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Property / market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Type / units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Estimated value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Debt balance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555555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Monthly income / notes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1F2320"/>
          <w:sz w:val="26"/>
          <w:szCs w:val="26"/>
        </w:rPr>
        <w:t xml:space="preserve">8. Preliminary Attestation</w:t>
      </w:r>
    </w:p>
    <w:p>
      <w:pPr>
        <w:spacing w:after="180" w:before="0" w:line="23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4"/>
          <w:szCs w:val="14"/>
        </w:rPr>
        <w:t xml:space="preserve">I confirm that the information above is provided for preliminary information-gathering only and is, to the best of my knowledge, reasonably complete and accurate as of the date below. This worksheet is not an application or authorization.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Individual / authorized signer name (print):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Title (if entity):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Signature: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3F3F3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Date:</w:t>
            </w:r>
          </w:p>
        </w:tc>
      </w:tr>
    </w:tbl>
    <w:p>
      <w:pPr>
        <w:spacing w:after="0" w:before="200" w:line="19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5B625C"/>
          <w:sz w:val="12"/>
          <w:szCs w:val="12"/>
        </w:rPr>
        <w:t xml:space="preserve">Preliminary information only. Do not email or upload Social Security numbers, government IDs, bank logins, or account numbers. An appropriate secure process will be provided only if eligibility and state/program availability are confirmed.</w:t>
      </w:r>
    </w:p>
    <w:sectPr>
      <w:headerReference w:type="default" r:id="rId7"/>
      <w:footerReference w:type="default" r:id="rId8"/>
      <w:pgSz w:w="11906" w:h="16838" w:orient="portrait"/>
      <w:pgMar w:top="720" w:right="720" w:bottom="90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 w:line="180"/>
      <w:jc w:val="center"/>
    </w:pPr>
    <w:r>
      <w:rPr>
        <w:rFonts w:ascii="Aptos" w:cs="Aptos" w:eastAsia="Aptos" w:hAnsi="Aptos"/>
        <w:b w:val="false"/>
        <w:bCs w:val="false"/>
        <w:i w:val="false"/>
        <w:iCs w:val="false"/>
        <w:color w:val="5B625C"/>
        <w:sz w:val="11"/>
        <w:szCs w:val="11"/>
      </w:rPr>
      <w:t xml:space="preserve">Preliminary information only. Do not email or upload Social Security numbers, government IDs, bank logins, or account numbers. An appropriate secure process will be provided only if eligibility and state/program availability are confirmed.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 w:before="0" w:line="240"/>
      <w:jc w:val="right"/>
    </w:pPr>
    <w:r>
      <w:rPr>
        <w:rFonts w:ascii="Aptos" w:cs="Aptos" w:eastAsia="Aptos" w:hAnsi="Aptos"/>
        <w:b/>
        <w:bCs/>
        <w:i w:val="false"/>
        <w:iCs w:val="false"/>
        <w:color w:val="5B625C"/>
        <w:sz w:val="13"/>
        <w:szCs w:val="13"/>
      </w:rPr>
      <w:t xml:space="preserve">PERSONAL FINANCIAL STATEMENT WORKSHEET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Personal Financial Statement Worksheet</dc:title>
  <dc:creator>Document production</dc:creator>
  <dc:description>Preliminary information-gathering worksheet only.</dc:description>
  <cp:lastModifiedBy>Un-named</cp:lastModifiedBy>
  <cp:revision>1</cp:revision>
  <dcterms:created xsi:type="dcterms:W3CDTF">2026-09-11T18:39:33.355Z</dcterms:created>
  <dcterms:modified xsi:type="dcterms:W3CDTF">2026-09-11T18:39:33.355Z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